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6" w:rsidRPr="00877C77" w:rsidRDefault="00B153A6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  <w:bookmarkStart w:id="0" w:name="_GoBack"/>
      <w:bookmarkEnd w:id="0"/>
      <w:r w:rsidRPr="00877C7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  <w:t>EXTERNAL AUDITOR INFORMATION</w:t>
      </w:r>
    </w:p>
    <w:p w:rsidR="006153F9" w:rsidRPr="00877C77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</w:p>
    <w:p w:rsidR="008638F6" w:rsidRPr="00877C77" w:rsidRDefault="00B153A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verify and confirm the accuracy of annual financial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statements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evaluate risk management and internal control system, subject to article 78 of the Law of the Republic of Kazakhstan “On Joint Stock Companies” and International Auditing Standards,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Damu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Entrepreneurship Development Fund”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JSC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(hereinafter – the Fund) involves professional auditing organization (external auditor) based on the competitive selection. In accordance with the Fund`s Charter, identification of an auditing organization to execute annual financial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statements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established falls within the exclusive competence of the Fund`s Sole Shareholder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153F9" w:rsidRPr="00877C77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38F6" w:rsidRPr="00877C77" w:rsidRDefault="00F33D2B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External performance audit on the Fund activity </w:t>
      </w:r>
      <w:proofErr w:type="gram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carried out</w:t>
      </w:r>
      <w:proofErr w:type="gram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annually by an auditing organization. External auditor renders, under financial statements audit purchase contract, services on the review of separate or consolidated financial statements from January 1 to June 30 of the fiscal year, on interim audit procedures from January 1 to September 30 of each fiscal year, and on annual financial statement in compliance with IFRS. In addition, rendering of related services within the audit includes consultation on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accounting and taxation management, tax review, based on the financial statements audit results, and presentations to the Board of Directors, accounting record-keeping and financial statements preparation evaluation, and internal system adequacy evaluation, etc.</w:t>
      </w:r>
    </w:p>
    <w:p w:rsidR="00A9505C" w:rsidRPr="00877C77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505C" w:rsidRPr="00877C77" w:rsidRDefault="0099171F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the decision of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Baiterek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National Managing Holding” JSC of 21/05/2019 No. 26/19,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Damu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Entrepreneurship Development Fund” JSC`s financial statements audit for 2019-2021 is assigned to the auditing company “PricewaterhouseCoopers” LLP.</w:t>
      </w:r>
    </w:p>
    <w:p w:rsidR="006153F9" w:rsidRPr="00877C77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0590" w:rsidRPr="00877C77" w:rsidRDefault="00877C77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2018 f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inancial statements audit was performed by “PricewaterhouseCoopers” LLP</w:t>
      </w:r>
      <w:proofErr w:type="gramEnd"/>
      <w:r w:rsidR="00090590" w:rsidRPr="00877C77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 xml:space="preserve">Remuneration paid to “PricewaterhouseCoopers” LLP for 2018 financial statements audit services amounted to KZT 10,640, VAT included. </w:t>
      </w:r>
    </w:p>
    <w:p w:rsidR="00090590" w:rsidRPr="00877C77" w:rsidRDefault="00891517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77C77">
        <w:rPr>
          <w:rFonts w:ascii="Times New Roman" w:hAnsi="Times New Roman"/>
          <w:sz w:val="24"/>
          <w:szCs w:val="24"/>
          <w:lang w:val="en-US" w:eastAsia="ru-RU"/>
        </w:rPr>
        <w:t xml:space="preserve">In </w:t>
      </w:r>
      <w:proofErr w:type="gramStart"/>
      <w:r w:rsidRPr="00877C77">
        <w:rPr>
          <w:rFonts w:ascii="Times New Roman" w:hAnsi="Times New Roman"/>
          <w:sz w:val="24"/>
          <w:szCs w:val="24"/>
          <w:lang w:val="en-US" w:eastAsia="ru-RU"/>
        </w:rPr>
        <w:t>2018</w:t>
      </w:r>
      <w:proofErr w:type="gramEnd"/>
      <w:r w:rsidRPr="00877C77">
        <w:rPr>
          <w:rFonts w:ascii="Times New Roman" w:hAnsi="Times New Roman"/>
          <w:sz w:val="24"/>
          <w:szCs w:val="24"/>
          <w:lang w:val="en-US" w:eastAsia="ru-RU"/>
        </w:rPr>
        <w:t xml:space="preserve"> “PricewaterhouseCoopers” LLP provided individual services</w:t>
      </w:r>
      <w:r w:rsidR="00090590" w:rsidRPr="00877C77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</w:p>
    <w:p w:rsidR="00090590" w:rsidRPr="00877C77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77C77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financial</w:t>
      </w:r>
      <w:proofErr w:type="gramEnd"/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 xml:space="preserve"> consultation services</w:t>
      </w:r>
      <w:r w:rsidRPr="00877C77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877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1517" w:rsidRPr="00877C77">
        <w:rPr>
          <w:rFonts w:ascii="Times New Roman" w:hAnsi="Times New Roman"/>
          <w:sz w:val="24"/>
          <w:szCs w:val="24"/>
          <w:lang w:val="en-US"/>
        </w:rPr>
        <w:t>Remuneration rate for the services amounted to KZT 3,082, VAT included</w:t>
      </w:r>
      <w:proofErr w:type="gramStart"/>
      <w:r w:rsidRPr="00877C77">
        <w:rPr>
          <w:rFonts w:ascii="Times New Roman" w:hAnsi="Times New Roman"/>
          <w:sz w:val="24"/>
          <w:szCs w:val="24"/>
          <w:lang w:val="en-US" w:eastAsia="ru-RU"/>
        </w:rPr>
        <w:t>;</w:t>
      </w:r>
      <w:proofErr w:type="gramEnd"/>
    </w:p>
    <w:p w:rsidR="00090590" w:rsidRPr="00877C77" w:rsidRDefault="0009059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38F6" w:rsidRPr="00877C77" w:rsidRDefault="00891517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Earlier Fund`s financial statements audit services were rendered by:</w:t>
      </w:r>
    </w:p>
    <w:p w:rsidR="00090590" w:rsidRPr="00877C77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 –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B766A" w:rsidRPr="00877C77" w:rsidRDefault="0099171F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2016</w:t>
      </w:r>
      <w:r w:rsidR="005B766A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5B766A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2015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2014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2013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2012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“Deloitte”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2011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2010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2009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Ernst &amp; Young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2008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2007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2006</w:t>
      </w:r>
      <w:r w:rsidR="00DD02D9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“Deloitte” LLP</w:t>
      </w:r>
      <w:r w:rsidR="00DD02D9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3F46" w:rsidRPr="00877C77" w:rsidRDefault="00891517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Former employees of the auditing organizations performing financial statements audit </w:t>
      </w:r>
      <w:proofErr w:type="gram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not been hired</w:t>
      </w:r>
      <w:proofErr w:type="gram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Fund.</w:t>
      </w:r>
    </w:p>
    <w:sectPr w:rsidR="002B3F46" w:rsidRPr="00877C77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0539B1"/>
    <w:rsid w:val="00090590"/>
    <w:rsid w:val="000A44E8"/>
    <w:rsid w:val="000F5B77"/>
    <w:rsid w:val="00201714"/>
    <w:rsid w:val="002B3F46"/>
    <w:rsid w:val="0032013D"/>
    <w:rsid w:val="003D73CD"/>
    <w:rsid w:val="004D625E"/>
    <w:rsid w:val="004F33A4"/>
    <w:rsid w:val="005353EB"/>
    <w:rsid w:val="005B766A"/>
    <w:rsid w:val="006153F9"/>
    <w:rsid w:val="006415D7"/>
    <w:rsid w:val="008638F6"/>
    <w:rsid w:val="00877C77"/>
    <w:rsid w:val="00891517"/>
    <w:rsid w:val="008C22E9"/>
    <w:rsid w:val="00935F01"/>
    <w:rsid w:val="0099171F"/>
    <w:rsid w:val="009973D1"/>
    <w:rsid w:val="009C04F7"/>
    <w:rsid w:val="009C1B98"/>
    <w:rsid w:val="00A9505C"/>
    <w:rsid w:val="00AA17E4"/>
    <w:rsid w:val="00AD4F31"/>
    <w:rsid w:val="00B123CD"/>
    <w:rsid w:val="00B153A6"/>
    <w:rsid w:val="00BC5243"/>
    <w:rsid w:val="00BC5E56"/>
    <w:rsid w:val="00C62D09"/>
    <w:rsid w:val="00C759E0"/>
    <w:rsid w:val="00DD02D9"/>
    <w:rsid w:val="00E50CD7"/>
    <w:rsid w:val="00E77591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D0B2-DB13-4ADF-9EBE-A17364A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38F6"/>
    <w:rPr>
      <w:b/>
      <w:bCs/>
    </w:rPr>
  </w:style>
  <w:style w:type="paragraph" w:styleId="a4">
    <w:name w:val="Normal (Web)"/>
    <w:basedOn w:val="a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Назгуль Есенханкызы Смагул</cp:lastModifiedBy>
  <cp:revision>2</cp:revision>
  <dcterms:created xsi:type="dcterms:W3CDTF">2019-06-25T13:45:00Z</dcterms:created>
  <dcterms:modified xsi:type="dcterms:W3CDTF">2019-06-25T13:45:00Z</dcterms:modified>
</cp:coreProperties>
</file>